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C731E1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F73CD4">
        <w:rPr>
          <w:sz w:val="28"/>
          <w:szCs w:val="28"/>
          <w:lang w:val="uk-UA"/>
        </w:rPr>
        <w:t>дев’ята</w:t>
      </w:r>
      <w:r w:rsidR="00444AF0">
        <w:rPr>
          <w:sz w:val="28"/>
          <w:szCs w:val="28"/>
          <w:lang w:val="uk-UA"/>
        </w:rPr>
        <w:t xml:space="preserve">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Pr="00157F8E" w:rsidRDefault="0057465B" w:rsidP="00B314E4">
      <w:pPr>
        <w:jc w:val="both"/>
        <w:rPr>
          <w:sz w:val="16"/>
          <w:szCs w:val="16"/>
          <w:lang w:val="uk-UA"/>
        </w:rPr>
      </w:pPr>
    </w:p>
    <w:p w:rsidR="00B314E4" w:rsidRPr="00722DD8" w:rsidRDefault="00F73CD4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 липня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DD4B2C" w:rsidRPr="00157F8E" w:rsidRDefault="00DD4B2C" w:rsidP="00B314E4">
      <w:pPr>
        <w:jc w:val="both"/>
        <w:rPr>
          <w:sz w:val="16"/>
          <w:szCs w:val="16"/>
          <w:lang w:val="uk-UA"/>
        </w:rPr>
      </w:pPr>
    </w:p>
    <w:p w:rsidR="00361DC6" w:rsidRPr="006A2591" w:rsidRDefault="008F18F8" w:rsidP="00361DC6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C6"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надання дозволу на списання </w:t>
      </w:r>
    </w:p>
    <w:p w:rsidR="00157F8E" w:rsidRDefault="00DD4B2C" w:rsidP="00361DC6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61DC6"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приміщення</w:t>
      </w:r>
      <w:r w:rsidR="00361DC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сараю для зберігання</w:t>
      </w:r>
    </w:p>
    <w:p w:rsidR="00361DC6" w:rsidRPr="006A2591" w:rsidRDefault="00361DC6" w:rsidP="00361DC6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палива</w:t>
      </w:r>
      <w:r w:rsidR="00157F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інфекційного відділення</w:t>
      </w:r>
    </w:p>
    <w:p w:rsidR="00361DC6" w:rsidRPr="006A2591" w:rsidRDefault="00DD4B2C" w:rsidP="00361DC6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61DC6"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КНП « Срібнянська ЦЛ»</w:t>
      </w:r>
      <w:r w:rsidR="00157F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8F18F8" w:rsidRPr="00157F8E" w:rsidRDefault="008F18F8" w:rsidP="00361DC6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D4B2C" w:rsidRDefault="00157F8E" w:rsidP="00157F8E">
      <w:pPr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Керуючись, ст.17,25,59,60,</w:t>
      </w:r>
      <w:r w:rsidR="00361DC6">
        <w:rPr>
          <w:rFonts w:eastAsia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рішення тридцять шостої сесії восьмого скликання від 13.09.2020 року Срібнянської селищної ради «Про прийняття у комунальну власність Срібнянської селищної ради об’єкта спільної власності  територіальних громад сіл та селищ Срібнянського району, рішення восьмої сесії восьмо</w:t>
      </w:r>
      <w:r>
        <w:rPr>
          <w:rFonts w:eastAsia="Times New Roman"/>
          <w:sz w:val="28"/>
          <w:szCs w:val="28"/>
          <w:lang w:val="uk-UA" w:eastAsia="uk-UA"/>
        </w:rPr>
        <w:t>го скликання від 25.06.2021року</w:t>
      </w:r>
      <w:r w:rsidR="00361DC6">
        <w:rPr>
          <w:rFonts w:eastAsia="Times New Roman"/>
          <w:sz w:val="28"/>
          <w:szCs w:val="28"/>
          <w:lang w:val="uk-UA" w:eastAsia="uk-UA"/>
        </w:rPr>
        <w:t xml:space="preserve"> Срібнянської селищної ради «Про затвердження П</w:t>
      </w:r>
      <w:r>
        <w:rPr>
          <w:rFonts w:eastAsia="Times New Roman"/>
          <w:sz w:val="28"/>
          <w:szCs w:val="28"/>
          <w:lang w:val="uk-UA" w:eastAsia="uk-UA"/>
        </w:rPr>
        <w:t>оложення про порядок відчуження та списання майна</w:t>
      </w:r>
      <w:r w:rsidR="00361DC6">
        <w:rPr>
          <w:rFonts w:eastAsia="Times New Roman"/>
          <w:sz w:val="28"/>
          <w:szCs w:val="28"/>
          <w:lang w:val="uk-UA" w:eastAsia="uk-UA"/>
        </w:rPr>
        <w:t>,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="00361DC6">
        <w:rPr>
          <w:rFonts w:eastAsia="Times New Roman"/>
          <w:sz w:val="28"/>
          <w:szCs w:val="28"/>
          <w:lang w:val="uk-UA" w:eastAsia="uk-UA"/>
        </w:rPr>
        <w:t>що перебуває у комунальній власно</w:t>
      </w:r>
      <w:r>
        <w:rPr>
          <w:rFonts w:eastAsia="Times New Roman"/>
          <w:sz w:val="28"/>
          <w:szCs w:val="28"/>
          <w:lang w:val="uk-UA" w:eastAsia="uk-UA"/>
        </w:rPr>
        <w:t>сті Срібнянської селищної ради»</w:t>
      </w:r>
      <w:r w:rsidR="00361DC6">
        <w:rPr>
          <w:rFonts w:eastAsia="Times New Roman"/>
          <w:sz w:val="28"/>
          <w:szCs w:val="28"/>
          <w:lang w:val="uk-UA" w:eastAsia="uk-UA"/>
        </w:rPr>
        <w:t>, розглянувши звернення комунального некомерційного підприємства «Срібнянська центральна лікар</w:t>
      </w:r>
      <w:r>
        <w:rPr>
          <w:rFonts w:eastAsia="Times New Roman"/>
          <w:sz w:val="28"/>
          <w:szCs w:val="28"/>
          <w:lang w:val="uk-UA" w:eastAsia="uk-UA"/>
        </w:rPr>
        <w:t>ня» Срібнянської селищної ради № 02-30/801 від 24.06.2021року</w:t>
      </w:r>
      <w:r w:rsidR="00361DC6">
        <w:rPr>
          <w:rFonts w:eastAsia="Times New Roman"/>
          <w:sz w:val="28"/>
          <w:szCs w:val="28"/>
          <w:lang w:val="uk-UA" w:eastAsia="uk-UA"/>
        </w:rPr>
        <w:t>, врахову</w:t>
      </w:r>
      <w:r>
        <w:rPr>
          <w:rFonts w:eastAsia="Times New Roman"/>
          <w:sz w:val="28"/>
          <w:szCs w:val="28"/>
          <w:lang w:val="uk-UA" w:eastAsia="uk-UA"/>
        </w:rPr>
        <w:t>ючи  протокол засідання комісії</w:t>
      </w:r>
      <w:r w:rsidR="00361DC6">
        <w:rPr>
          <w:rFonts w:eastAsia="Times New Roman"/>
          <w:sz w:val="28"/>
          <w:szCs w:val="28"/>
          <w:lang w:val="uk-UA" w:eastAsia="uk-UA"/>
        </w:rPr>
        <w:t>, рекомендації пос</w:t>
      </w:r>
      <w:r>
        <w:rPr>
          <w:rFonts w:eastAsia="Times New Roman"/>
          <w:sz w:val="28"/>
          <w:szCs w:val="28"/>
          <w:lang w:val="uk-UA" w:eastAsia="uk-UA"/>
        </w:rPr>
        <w:t>тійної комісії з питань бюджету</w:t>
      </w:r>
      <w:r w:rsidR="00361DC6">
        <w:rPr>
          <w:rFonts w:eastAsia="Times New Roman"/>
          <w:sz w:val="28"/>
          <w:szCs w:val="28"/>
          <w:lang w:val="uk-UA" w:eastAsia="uk-UA"/>
        </w:rPr>
        <w:t>, соціально-економічного розвитк</w:t>
      </w:r>
      <w:r>
        <w:rPr>
          <w:rFonts w:eastAsia="Times New Roman"/>
          <w:sz w:val="28"/>
          <w:szCs w:val="28"/>
          <w:lang w:val="uk-UA" w:eastAsia="uk-UA"/>
        </w:rPr>
        <w:t xml:space="preserve">у та інвестиційної діяльності, </w:t>
      </w:r>
      <w:r w:rsidR="00361DC6">
        <w:rPr>
          <w:rFonts w:eastAsia="Times New Roman"/>
          <w:sz w:val="28"/>
          <w:szCs w:val="28"/>
          <w:lang w:val="uk-UA" w:eastAsia="uk-UA"/>
        </w:rPr>
        <w:t xml:space="preserve">селищна рада </w:t>
      </w:r>
      <w:r w:rsidR="00361DC6" w:rsidRPr="00770A75">
        <w:rPr>
          <w:rFonts w:eastAsia="Times New Roman"/>
          <w:b/>
          <w:sz w:val="28"/>
          <w:szCs w:val="28"/>
          <w:lang w:val="uk-UA" w:eastAsia="uk-UA"/>
        </w:rPr>
        <w:t>вирішила:</w:t>
      </w:r>
    </w:p>
    <w:p w:rsidR="00157F8E" w:rsidRPr="00157F8E" w:rsidRDefault="00157F8E" w:rsidP="00157F8E">
      <w:pPr>
        <w:ind w:firstLine="567"/>
        <w:jc w:val="both"/>
        <w:rPr>
          <w:rFonts w:eastAsia="Times New Roman"/>
          <w:b/>
          <w:sz w:val="18"/>
          <w:szCs w:val="18"/>
          <w:lang w:val="uk-UA" w:eastAsia="uk-UA"/>
        </w:rPr>
      </w:pPr>
    </w:p>
    <w:p w:rsidR="00361DC6" w:rsidRDefault="00361DC6" w:rsidP="00157F8E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1.Надати дозвіл на списання з балансу комунального некомерційного підприємства «Срібнянська центральна лікарня» Срібнянської селищної ради  приміщення сараю</w:t>
      </w:r>
      <w:r w:rsidRPr="0090774B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90774B">
        <w:rPr>
          <w:rFonts w:eastAsia="Times New Roman"/>
          <w:sz w:val="28"/>
          <w:szCs w:val="28"/>
          <w:lang w:val="uk-UA" w:eastAsia="uk-UA"/>
        </w:rPr>
        <w:t>для зберігання палива</w:t>
      </w:r>
      <w:r>
        <w:rPr>
          <w:rFonts w:eastAsia="Times New Roman"/>
          <w:sz w:val="28"/>
          <w:szCs w:val="28"/>
          <w:lang w:val="uk-UA" w:eastAsia="uk-UA"/>
        </w:rPr>
        <w:t xml:space="preserve"> інфекційного відділення (Додаток )</w:t>
      </w:r>
    </w:p>
    <w:p w:rsidR="00157F8E" w:rsidRPr="00157F8E" w:rsidRDefault="00157F8E" w:rsidP="00157F8E">
      <w:pPr>
        <w:ind w:firstLine="567"/>
        <w:jc w:val="both"/>
        <w:rPr>
          <w:rFonts w:eastAsia="Times New Roman"/>
          <w:sz w:val="16"/>
          <w:szCs w:val="16"/>
          <w:lang w:val="uk-UA" w:eastAsia="uk-UA"/>
        </w:rPr>
      </w:pPr>
    </w:p>
    <w:p w:rsidR="00361DC6" w:rsidRDefault="00361DC6" w:rsidP="00157F8E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2.Списання вищез</w:t>
      </w:r>
      <w:r w:rsidR="00157F8E">
        <w:rPr>
          <w:rFonts w:eastAsia="Times New Roman"/>
          <w:sz w:val="28"/>
          <w:szCs w:val="28"/>
          <w:lang w:val="uk-UA" w:eastAsia="uk-UA"/>
        </w:rPr>
        <w:t xml:space="preserve">азначеного приміщення оформити </w:t>
      </w:r>
      <w:r>
        <w:rPr>
          <w:rFonts w:eastAsia="Times New Roman"/>
          <w:sz w:val="28"/>
          <w:szCs w:val="28"/>
          <w:lang w:val="uk-UA" w:eastAsia="uk-UA"/>
        </w:rPr>
        <w:t>відповідно до чинного законодавства.</w:t>
      </w:r>
    </w:p>
    <w:p w:rsidR="00157F8E" w:rsidRPr="00157F8E" w:rsidRDefault="00157F8E" w:rsidP="00157F8E">
      <w:pPr>
        <w:ind w:firstLine="567"/>
        <w:jc w:val="both"/>
        <w:rPr>
          <w:rFonts w:eastAsia="Times New Roman"/>
          <w:sz w:val="18"/>
          <w:szCs w:val="18"/>
          <w:lang w:val="uk-UA" w:eastAsia="uk-UA"/>
        </w:rPr>
      </w:pPr>
    </w:p>
    <w:p w:rsidR="00DD4B2C" w:rsidRDefault="00DD4B2C" w:rsidP="00157F8E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3.Генеральному директору КНП «Срібнянська ЦЛ» забезпечити виконання рішення Срібнянської сел</w:t>
      </w:r>
      <w:r w:rsidR="00157F8E">
        <w:rPr>
          <w:rFonts w:eastAsia="Times New Roman"/>
          <w:sz w:val="28"/>
          <w:szCs w:val="28"/>
          <w:lang w:val="uk-UA" w:eastAsia="uk-UA"/>
        </w:rPr>
        <w:t xml:space="preserve">ищної ради та у місячний строк </w:t>
      </w:r>
      <w:r>
        <w:rPr>
          <w:rFonts w:eastAsia="Times New Roman"/>
          <w:sz w:val="28"/>
          <w:szCs w:val="28"/>
          <w:lang w:val="uk-UA" w:eastAsia="uk-UA"/>
        </w:rPr>
        <w:t>після закінчення п</w:t>
      </w:r>
      <w:r w:rsidR="00157F8E">
        <w:rPr>
          <w:rFonts w:eastAsia="Times New Roman"/>
          <w:sz w:val="28"/>
          <w:szCs w:val="28"/>
          <w:lang w:val="uk-UA" w:eastAsia="uk-UA"/>
        </w:rPr>
        <w:t>роцедури розбирання, демонтажу</w:t>
      </w:r>
      <w:r>
        <w:rPr>
          <w:rFonts w:eastAsia="Times New Roman"/>
          <w:sz w:val="28"/>
          <w:szCs w:val="28"/>
          <w:lang w:val="uk-UA" w:eastAsia="uk-UA"/>
        </w:rPr>
        <w:t>, оприбуткування подати Срібнянській селищній раді звіт про списання майна.</w:t>
      </w:r>
    </w:p>
    <w:p w:rsidR="00157F8E" w:rsidRPr="00157F8E" w:rsidRDefault="00157F8E" w:rsidP="00157F8E">
      <w:pPr>
        <w:ind w:firstLine="567"/>
        <w:jc w:val="both"/>
        <w:rPr>
          <w:rFonts w:eastAsia="Times New Roman"/>
          <w:sz w:val="16"/>
          <w:szCs w:val="16"/>
          <w:lang w:val="uk-UA" w:eastAsia="uk-UA"/>
        </w:rPr>
      </w:pPr>
    </w:p>
    <w:p w:rsidR="00DD4B2C" w:rsidRDefault="00157F8E" w:rsidP="00157F8E">
      <w:pPr>
        <w:spacing w:after="20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</w:t>
      </w:r>
      <w:r w:rsidR="00DD4B2C" w:rsidRPr="00157F8E">
        <w:rPr>
          <w:sz w:val="28"/>
          <w:szCs w:val="28"/>
          <w:lang w:eastAsia="uk-UA"/>
        </w:rPr>
        <w:t xml:space="preserve">Контроль за </w:t>
      </w:r>
      <w:proofErr w:type="spellStart"/>
      <w:r w:rsidR="00DD4B2C" w:rsidRPr="00157F8E">
        <w:rPr>
          <w:sz w:val="28"/>
          <w:szCs w:val="28"/>
          <w:lang w:eastAsia="uk-UA"/>
        </w:rPr>
        <w:t>виконанням</w:t>
      </w:r>
      <w:proofErr w:type="spellEnd"/>
      <w:r w:rsidR="00DD4B2C" w:rsidRPr="00157F8E">
        <w:rPr>
          <w:sz w:val="28"/>
          <w:szCs w:val="28"/>
          <w:lang w:eastAsia="uk-UA"/>
        </w:rPr>
        <w:t xml:space="preserve"> рішення покласти на постійну комісію з питань бюджету, соціально-економічного </w:t>
      </w:r>
      <w:proofErr w:type="spellStart"/>
      <w:r w:rsidR="00DD4B2C" w:rsidRPr="00157F8E">
        <w:rPr>
          <w:sz w:val="28"/>
          <w:szCs w:val="28"/>
          <w:lang w:eastAsia="uk-UA"/>
        </w:rPr>
        <w:t>розвитку</w:t>
      </w:r>
      <w:proofErr w:type="spellEnd"/>
      <w:r w:rsidR="00DD4B2C" w:rsidRPr="00157F8E">
        <w:rPr>
          <w:sz w:val="28"/>
          <w:szCs w:val="28"/>
          <w:lang w:eastAsia="uk-UA"/>
        </w:rPr>
        <w:t xml:space="preserve"> та </w:t>
      </w:r>
      <w:proofErr w:type="spellStart"/>
      <w:r w:rsidR="00DD4B2C" w:rsidRPr="00157F8E">
        <w:rPr>
          <w:sz w:val="28"/>
          <w:szCs w:val="28"/>
          <w:lang w:eastAsia="uk-UA"/>
        </w:rPr>
        <w:t>інвестиційної</w:t>
      </w:r>
      <w:proofErr w:type="spellEnd"/>
      <w:r w:rsidR="00DD4B2C" w:rsidRPr="00157F8E">
        <w:rPr>
          <w:sz w:val="28"/>
          <w:szCs w:val="28"/>
          <w:lang w:eastAsia="uk-UA"/>
        </w:rPr>
        <w:t xml:space="preserve"> </w:t>
      </w:r>
      <w:proofErr w:type="spellStart"/>
      <w:r w:rsidR="00DD4B2C" w:rsidRPr="00157F8E">
        <w:rPr>
          <w:sz w:val="28"/>
          <w:szCs w:val="28"/>
          <w:lang w:eastAsia="uk-UA"/>
        </w:rPr>
        <w:t>діяльності</w:t>
      </w:r>
      <w:proofErr w:type="spellEnd"/>
      <w:r w:rsidR="00DD4B2C" w:rsidRPr="00157F8E">
        <w:rPr>
          <w:sz w:val="28"/>
          <w:szCs w:val="28"/>
          <w:lang w:eastAsia="uk-UA"/>
        </w:rPr>
        <w:t>.</w:t>
      </w:r>
    </w:p>
    <w:p w:rsidR="00157F8E" w:rsidRPr="00157F8E" w:rsidRDefault="00157F8E" w:rsidP="00157F8E">
      <w:pPr>
        <w:spacing w:after="200"/>
        <w:ind w:firstLine="567"/>
        <w:jc w:val="both"/>
        <w:rPr>
          <w:sz w:val="16"/>
          <w:szCs w:val="16"/>
          <w:lang w:val="uk-UA" w:eastAsia="uk-UA"/>
        </w:rPr>
      </w:pPr>
    </w:p>
    <w:p w:rsidR="00DD4B2C" w:rsidRPr="005D5D34" w:rsidRDefault="00DD4B2C" w:rsidP="00157F8E">
      <w:pPr>
        <w:ind w:right="37"/>
        <w:jc w:val="both"/>
        <w:rPr>
          <w:rFonts w:eastAsia="Times New Roman"/>
          <w:b/>
          <w:sz w:val="28"/>
          <w:szCs w:val="28"/>
          <w:lang w:val="uk-UA"/>
        </w:rPr>
      </w:pPr>
      <w:r w:rsidRPr="005D5D34">
        <w:rPr>
          <w:rFonts w:eastAsia="Times New Roman"/>
          <w:b/>
          <w:sz w:val="28"/>
          <w:szCs w:val="28"/>
          <w:lang w:val="uk-UA"/>
        </w:rPr>
        <w:t xml:space="preserve">Селищний голова                            </w:t>
      </w:r>
      <w:r>
        <w:rPr>
          <w:rFonts w:eastAsia="Times New Roman"/>
          <w:b/>
          <w:sz w:val="28"/>
          <w:szCs w:val="28"/>
          <w:lang w:val="uk-UA"/>
        </w:rPr>
        <w:t xml:space="preserve">                              Олена</w:t>
      </w:r>
      <w:r w:rsidRPr="005D5D34">
        <w:rPr>
          <w:rFonts w:eastAsia="Times New Roman"/>
          <w:b/>
          <w:sz w:val="28"/>
          <w:szCs w:val="28"/>
          <w:lang w:val="uk-UA"/>
        </w:rPr>
        <w:t xml:space="preserve"> ПАНЧЕНКО</w:t>
      </w:r>
    </w:p>
    <w:p w:rsidR="004D6F5A" w:rsidRPr="001D3698" w:rsidRDefault="004D6F5A" w:rsidP="00157F8E">
      <w:pPr>
        <w:jc w:val="both"/>
        <w:rPr>
          <w:rFonts w:eastAsia="Times New Roman"/>
          <w:sz w:val="28"/>
          <w:szCs w:val="28"/>
          <w:lang w:val="uk-UA"/>
        </w:rPr>
      </w:pPr>
    </w:p>
    <w:p w:rsidR="004E7089" w:rsidRDefault="004D6F5A" w:rsidP="00157F8E">
      <w:pPr>
        <w:pStyle w:val="a9"/>
        <w:shd w:val="clear" w:color="auto" w:fill="auto"/>
        <w:spacing w:after="298" w:line="240" w:lineRule="auto"/>
        <w:ind w:left="40" w:right="80"/>
        <w:rPr>
          <w:b/>
          <w:sz w:val="28"/>
          <w:szCs w:val="28"/>
          <w:lang w:val="uk-UA"/>
        </w:rPr>
      </w:pPr>
      <w:r w:rsidRPr="00C731E1">
        <w:rPr>
          <w:b/>
          <w:sz w:val="28"/>
          <w:szCs w:val="28"/>
        </w:rPr>
        <w:lastRenderedPageBreak/>
        <w:tab/>
      </w:r>
      <w:r w:rsidRPr="00C731E1">
        <w:rPr>
          <w:b/>
          <w:sz w:val="28"/>
          <w:szCs w:val="28"/>
        </w:rPr>
        <w:tab/>
      </w:r>
      <w:bookmarkStart w:id="0" w:name="_GoBack"/>
      <w:bookmarkEnd w:id="0"/>
      <w:r w:rsidR="00157F8E">
        <w:rPr>
          <w:b/>
          <w:sz w:val="28"/>
          <w:szCs w:val="28"/>
          <w:lang w:val="uk-UA"/>
        </w:rPr>
        <w:t xml:space="preserve"> </w:t>
      </w:r>
    </w:p>
    <w:p w:rsidR="00157F8E" w:rsidRDefault="00157F8E">
      <w:pPr>
        <w:ind w:firstLine="567"/>
        <w:rPr>
          <w:b/>
          <w:sz w:val="28"/>
          <w:szCs w:val="28"/>
          <w:lang w:val="uk-UA"/>
        </w:rPr>
      </w:pPr>
    </w:p>
    <w:sectPr w:rsidR="00157F8E" w:rsidSect="00157F8E">
      <w:pgSz w:w="11906" w:h="16838"/>
      <w:pgMar w:top="993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10B14"/>
    <w:multiLevelType w:val="hybridMultilevel"/>
    <w:tmpl w:val="5C6C16D2"/>
    <w:lvl w:ilvl="0" w:tplc="BA5E4E0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157F8E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2FEF"/>
    <w:rsid w:val="002D7F1C"/>
    <w:rsid w:val="003003D5"/>
    <w:rsid w:val="00350269"/>
    <w:rsid w:val="003604B0"/>
    <w:rsid w:val="00361DC6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6F5A"/>
    <w:rsid w:val="004E7089"/>
    <w:rsid w:val="00504194"/>
    <w:rsid w:val="00514B65"/>
    <w:rsid w:val="00516B7F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22FF0"/>
    <w:rsid w:val="00773469"/>
    <w:rsid w:val="00780199"/>
    <w:rsid w:val="00786304"/>
    <w:rsid w:val="007A4B49"/>
    <w:rsid w:val="007B0B31"/>
    <w:rsid w:val="007B513F"/>
    <w:rsid w:val="007C734F"/>
    <w:rsid w:val="007D3DAA"/>
    <w:rsid w:val="007D56C6"/>
    <w:rsid w:val="007F05B5"/>
    <w:rsid w:val="008313DD"/>
    <w:rsid w:val="00831BA5"/>
    <w:rsid w:val="00897D0D"/>
    <w:rsid w:val="008C10B8"/>
    <w:rsid w:val="008C2C53"/>
    <w:rsid w:val="008C2D6D"/>
    <w:rsid w:val="008D34F4"/>
    <w:rsid w:val="008F18F8"/>
    <w:rsid w:val="008F2416"/>
    <w:rsid w:val="00903C24"/>
    <w:rsid w:val="0090788D"/>
    <w:rsid w:val="009356BF"/>
    <w:rsid w:val="00961537"/>
    <w:rsid w:val="009C330A"/>
    <w:rsid w:val="009C479D"/>
    <w:rsid w:val="009D4023"/>
    <w:rsid w:val="009E2B67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F13D9"/>
    <w:rsid w:val="00C04E8F"/>
    <w:rsid w:val="00C45F2F"/>
    <w:rsid w:val="00C7112E"/>
    <w:rsid w:val="00C731E1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D4B2C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73CD4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paragraph" w:styleId="aa">
    <w:name w:val="Body Text"/>
    <w:basedOn w:val="a"/>
    <w:link w:val="ab"/>
    <w:rsid w:val="008F18F8"/>
    <w:pPr>
      <w:widowControl w:val="0"/>
      <w:suppressAutoHyphens/>
      <w:spacing w:after="140" w:line="288" w:lineRule="auto"/>
    </w:pPr>
    <w:rPr>
      <w:rFonts w:ascii="Liberation Serif" w:eastAsia="WenQuanYi Micro Hei" w:hAnsi="Liberation Serif" w:cs="Lohit Devanagari"/>
      <w:lang w:val="uk-UA" w:eastAsia="zh-CN" w:bidi="hi-IN"/>
    </w:rPr>
  </w:style>
  <w:style w:type="character" w:customStyle="1" w:styleId="ab">
    <w:name w:val="Основной текст Знак"/>
    <w:basedOn w:val="a0"/>
    <w:link w:val="aa"/>
    <w:rsid w:val="008F18F8"/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2021-06-10T09:07:00Z</cp:lastPrinted>
  <dcterms:created xsi:type="dcterms:W3CDTF">2021-07-21T08:19:00Z</dcterms:created>
  <dcterms:modified xsi:type="dcterms:W3CDTF">2021-07-21T08:19:00Z</dcterms:modified>
</cp:coreProperties>
</file>